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WESTWOOD HOLDINGS GROUP INC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 CRESCENT COURT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1200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WESTWOOD HOLDINGS GROUP INC</w:t>
              </w:r>
            </w:hyperlink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5"/>
                <w:szCs w:val="5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80" w:type="dxa"/>
            <w:vAlign w:val="bottom"/>
            <w:gridSpan w:val="2"/>
            <w:shd w:val="clear" w:color="auto" w:fill="0000EE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"/>
                <w:szCs w:val="1"/>
                <w:color w:val="auto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1"/>
                  <w:szCs w:val="1"/>
                  <w:color w:val="auto"/>
                </w:rPr>
                <w:t xml:space="preserve">[ </w:t>
              </w:r>
              <w:r>
                <w:rPr>
                  <w:rFonts w:ascii="Times New Roman" w:cs="Times New Roman" w:eastAsia="Times New Roman" w:hAnsi="Times New Roman"/>
                  <w:sz w:val="1"/>
                  <w:szCs w:val="1"/>
                  <w:color w:val="0000FF"/>
                </w:rPr>
                <w:t>WHG</w:t>
              </w:r>
              <w:r>
                <w:rPr>
                  <w:rFonts w:ascii="Times New Roman" w:cs="Times New Roman" w:eastAsia="Times New Roman" w:hAnsi="Times New Roman"/>
                  <w:sz w:val="1"/>
                  <w:szCs w:val="1"/>
                  <w:color w:val="auto"/>
                </w:rPr>
                <w:t xml:space="preserve"> ]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7,547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44,394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Jonathan R. Nahhat,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05/09/2024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3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2024-05-09T13:28:35Z</dcterms:created>
  <dcterms:modified xsi:type="dcterms:W3CDTF">2024-05-09T13:28:35Z</dcterms:modified>
</cp:coreProperties>
</file>