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961765104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DePrince, Race &amp; Zollo, Inc.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Incorporated in the State of Florida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426,105</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426,105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426,105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961765104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Westwood Holdings Group,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 Crescent Court, Suite 1200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Dallas, Texas 75201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DePrince, Race &amp; Zollo,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250 Park Ave South, Suite 250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Winter Park, FL 32789</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961765104</w:t>
      </w:r>
    </w:p>
    <w:p>
      <w:pPr>
        <w:sectPr>
          <w:pgSz w:w="11900" w:h="16838" w:orient="portrait"/>
          <w:cols w:equalWidth="0" w:num="1">
            <w:col w:w="11240"/>
          </w:cols>
          <w:pgMar w:left="320" w:top="690"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961765104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961765104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426,105</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5.1%</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8"/>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426,105</w:t>
      </w:r>
    </w:p>
    <w:p>
      <w:pPr>
        <w:spacing w:after="0" w:line="184" w:lineRule="exact"/>
        <w:rPr>
          <w:rFonts w:ascii="Arial" w:cs="Arial" w:eastAsia="Arial" w:hAnsi="Arial"/>
          <w:sz w:val="18"/>
          <w:szCs w:val="18"/>
          <w:color w:val="auto"/>
        </w:rPr>
      </w:pPr>
    </w:p>
    <w:p>
      <w:pPr>
        <w:ind w:left="1860" w:hanging="268"/>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426,105</w:t>
      </w:r>
    </w:p>
    <w:p>
      <w:pPr>
        <w:spacing w:after="0" w:line="184"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961765104</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DePrince, Race &amp; Zollo, Inc.</w:t>
      </w:r>
    </w:p>
    <w:p>
      <w:pPr>
        <w:spacing w:after="0" w:line="225" w:lineRule="exact"/>
        <w:rPr>
          <w:sz w:val="20"/>
          <w:szCs w:val="20"/>
          <w:color w:val="auto"/>
        </w:rPr>
      </w:pPr>
    </w:p>
    <w:p>
      <w:pPr>
        <w:ind w:left="5540"/>
        <w:spacing w:after="0"/>
        <w:tabs>
          <w:tab w:leader="none" w:pos="6000" w:val="left"/>
        </w:tabs>
        <w:rPr>
          <w:sz w:val="20"/>
          <w:szCs w:val="20"/>
          <w:color w:val="auto"/>
        </w:rPr>
      </w:pPr>
      <w:r>
        <w:rPr>
          <w:rFonts w:ascii="Arial" w:cs="Arial" w:eastAsia="Arial" w:hAnsi="Arial"/>
          <w:sz w:val="18"/>
          <w:szCs w:val="18"/>
          <w:color w:val="auto"/>
        </w:rPr>
        <w:t>By:</w:t>
        <w:tab/>
        <w:t>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Adelbert R. Sanchez</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2022-02-14T09:18:49Z</dcterms:created>
  <dcterms:modified xsi:type="dcterms:W3CDTF">2022-02-14T09:18:49Z</dcterms:modified>
</cp:coreProperties>
</file>