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7)*</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Westwood Holdings Group,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961765104</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2018</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Conestoga Capital Advisors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23-3072906</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461,026</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508,836</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508,836</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5.64%</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961765104</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Westwood Holdings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200 Crescent Court, Suite 1200, Dallas, Texas 75201</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This statement is filed by Conestoga Capital Advisors LLC, a Delaware limited liability company (the Reporting Person), which acts as an investment advisor or investment manager to one or more private investment funds and accounts (collectively, the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550 E. Swedesford Rd. Suite 120 Wayne, PA 19087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961765104</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360"/>
        <w:spacing w:after="0" w:line="308" w:lineRule="auto"/>
        <w:rPr>
          <w:sz w:val="20"/>
          <w:szCs w:val="20"/>
          <w:color w:val="auto"/>
        </w:rPr>
      </w:pPr>
      <w:r>
        <w:rPr>
          <w:rFonts w:ascii="Arial" w:cs="Arial" w:eastAsia="Arial" w:hAnsi="Arial"/>
          <w:sz w:val="17"/>
          <w:szCs w:val="17"/>
          <w:color w:val="auto"/>
        </w:rPr>
        <w:t>As of December 31, 2018, the Reporting Person indirectly beneficially owned 508,836 shares 5.64% of the Issuers Common Stock. Such shares of the Issuers Common Stock were directly beneficially owned by the Accounts.</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right="80"/>
        <w:spacing w:after="0" w:line="257" w:lineRule="auto"/>
        <w:rPr>
          <w:sz w:val="20"/>
          <w:szCs w:val="20"/>
          <w:color w:val="auto"/>
        </w:rPr>
      </w:pPr>
      <w:r>
        <w:rPr>
          <w:rFonts w:ascii="Arial" w:cs="Arial" w:eastAsia="Arial" w:hAnsi="Arial"/>
          <w:sz w:val="18"/>
          <w:szCs w:val="18"/>
          <w:color w:val="auto"/>
        </w:rPr>
        <w:t>As of December 31, 2018, the Reporting Person indirectly beneficially owned 5.64% of the Issuers issued and outstanding Common Stock (based on 9,018,436 shares of the Issuers Common Stock outstanding as of October 19, 2018, as reported by the Issuer in its Quarterly Report on Form 10-Q filed with the Securities and Exchange Commission on October 24, 2018). Such shares of the Issuers Common Stock were directly beneficially owned by the Accounts, none of which beneficially owned more than</w:t>
      </w:r>
    </w:p>
    <w:p>
      <w:pPr>
        <w:spacing w:after="0" w:line="103"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6"/>
        <w:spacing w:after="0" w:line="407"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461,026</w:t>
      </w:r>
    </w:p>
    <w:p>
      <w:pPr>
        <w:ind w:left="1600" w:hanging="266"/>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0360"/>
          </w:cols>
          <w:pgMar w:left="320" w:top="931" w:right="121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ind w:left="1340" w:right="5240" w:hanging="6"/>
        <w:spacing w:after="0" w:line="407" w:lineRule="auto"/>
        <w:tabs>
          <w:tab w:leader="none" w:pos="1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508,836</w:t>
      </w:r>
    </w:p>
    <w:p>
      <w:pPr>
        <w:ind w:left="1340" w:right="4880" w:hanging="6"/>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961765104</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20"/>
                <w:szCs w:val="20"/>
                <w:color w:val="auto"/>
              </w:rPr>
            </w:pPr>
            <w:r>
              <w:rPr>
                <w:rFonts w:ascii="Arial" w:cs="Arial" w:eastAsia="Arial" w:hAnsi="Arial"/>
                <w:sz w:val="16"/>
                <w:szCs w:val="16"/>
                <w:color w:val="auto"/>
              </w:rPr>
              <w:t>January 07 2019</w:t>
            </w:r>
          </w:p>
        </w:tc>
        <w:tc>
          <w:tcPr>
            <w:tcW w:w="6200" w:type="dxa"/>
            <w:vAlign w:val="bottom"/>
            <w:gridSpan w:val="2"/>
          </w:tcPr>
          <w:p>
            <w:pPr>
              <w:ind w:left="1060"/>
              <w:spacing w:after="0"/>
              <w:rPr>
                <w:sz w:val="20"/>
                <w:szCs w:val="20"/>
                <w:color w:val="auto"/>
              </w:rPr>
            </w:pPr>
            <w:r>
              <w:rPr>
                <w:rFonts w:ascii="Arial" w:cs="Arial" w:eastAsia="Arial" w:hAnsi="Arial"/>
                <w:sz w:val="16"/>
                <w:szCs w:val="16"/>
                <w:color w:val="auto"/>
              </w:rPr>
              <w:t>Conestoga Capital Advisors LLC</w:t>
            </w:r>
          </w:p>
        </w:tc>
      </w:tr>
      <w:tr>
        <w:trPr>
          <w:trHeight w:val="283"/>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Duane R. DOrazio</w:t>
            </w:r>
          </w:p>
        </w:tc>
      </w:tr>
      <w:tr>
        <w:trPr>
          <w:trHeight w:val="278"/>
        </w:trPr>
        <w:tc>
          <w:tcPr>
            <w:tcW w:w="2140" w:type="dxa"/>
            <w:vAlign w:val="bottom"/>
          </w:tcPr>
          <w:p>
            <w:pPr>
              <w:spacing w:after="0"/>
              <w:rPr>
                <w:sz w:val="24"/>
                <w:szCs w:val="24"/>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Duane R. DOrazio</w:t>
            </w:r>
          </w:p>
        </w:tc>
      </w:tr>
      <w:tr>
        <w:trPr>
          <w:trHeight w:val="270"/>
        </w:trPr>
        <w:tc>
          <w:tcPr>
            <w:tcW w:w="2140" w:type="dxa"/>
            <w:vAlign w:val="bottom"/>
          </w:tcPr>
          <w:p>
            <w:pPr>
              <w:spacing w:after="0"/>
              <w:rPr>
                <w:sz w:val="23"/>
                <w:szCs w:val="23"/>
                <w:color w:val="auto"/>
              </w:rPr>
            </w:pPr>
          </w:p>
        </w:tc>
        <w:tc>
          <w:tcPr>
            <w:tcW w:w="1720" w:type="dxa"/>
            <w:vAlign w:val="bottom"/>
          </w:tcPr>
          <w:p>
            <w:pPr>
              <w:ind w:left="106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2019-12-20T12:21:53Z</dcterms:created>
  <dcterms:modified xsi:type="dcterms:W3CDTF">2019-12-20T12:21:53Z</dcterms:modified>
</cp:coreProperties>
</file>