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WOOLDRIDGE RAYMOND E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580" w:type="dxa"/>
            <w:vAlign w:val="bottom"/>
            <w:tcBorders>
              <w:bottom w:val="single" w:sz="8" w:color="0000EE"/>
            </w:tcBorders>
          </w:tcPr>
          <w:p>
            <w:pPr>
              <w:spacing w:after="0" w:line="187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6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6"/>
                </w:rPr>
                <w:t>WESTWOOD HOLDINGS GROUP INC</w:t>
              </w:r>
            </w:hyperlink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 xml:space="preserve">[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WHG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 xml:space="preserve"> 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200 CRESCENT COURT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11/01/2021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STE 1200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9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25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8"/>
          </w:tcPr>
          <w:p>
            <w:pPr>
              <w:ind w:left="1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2"/>
          </w:tcPr>
          <w:p>
            <w:pPr>
              <w:ind w:left="4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4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75201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6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11/01/2021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4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17.4887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77,597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Julie K. Gerron as attorney-in-</w:t>
            </w: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11/03/2021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40" w:type="dxa"/>
            <w:vAlign w:val="bottom"/>
            <w:gridSpan w:val="7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fact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-2567305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71439" TargetMode="External"/><Relationship Id="rId13" Type="http://schemas.openxmlformats.org/officeDocument/2006/relationships/hyperlink" Target="http://www.sec.gov/cgi-bin/browse-edgar?action=getcompany&amp;CIK=00011650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2021-11-03T16:59:51Z</dcterms:created>
  <dcterms:modified xsi:type="dcterms:W3CDTF">2021-11-03T16:59:51Z</dcterms:modified>
</cp:coreProperties>
</file>