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Renaissance Technologies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432,332.00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432,332.00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432,332.00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Renaissance Technologies Holdings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432,332.00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432,332.00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432,332.00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4.66 %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 CRESCENT COURT, SUITE 1200, 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This Schedule 13G is being filed by Renaissance Technologies LLC ("RTC") and Renaissance Technologies Holdings Corporation ("RTHC").</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800 Third Avenue New York, New York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RTC is a Delaware limited liability company, and RTHC is a Delaware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961765104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432332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432332</w:t>
      </w:r>
    </w:p>
    <w:p>
      <w:pPr>
        <w:spacing w:after="0" w:line="287"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432332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Certain funds managed by RTC have the right to receive dividends and proceeds from the sale of the securities which are the subject of this report.</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Renaissance Technologies LLC</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Felczak</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Chief Financial Officer</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11/13/2024</w:t>
      </w:r>
    </w:p>
    <w:p>
      <w:pPr>
        <w:spacing w:after="0" w:line="1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Renaissance Technologies Holdings Corporation</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Felczak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11/13/2024</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$0.01 per share of WESTWOOD HOLDINGS GROUP INC.</w:t>
      </w:r>
    </w:p>
    <w:p>
      <w:pPr>
        <w:sectPr>
          <w:pgSz w:w="11900" w:h="16838" w:orient="portrait"/>
          <w:cols w:equalWidth="0" w:num="1">
            <w:col w:w="11140"/>
          </w:cols>
          <w:pgMar w:left="360" w:top="355" w:right="399" w:bottom="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2024-11-13T15:13:48Z</dcterms:created>
  <dcterms:modified xsi:type="dcterms:W3CDTF">2024-11-13T15:13:48Z</dcterms:modified>
</cp:coreProperties>
</file>