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Forbes Murray III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 CRESCENT COURT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1200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WESTWOOD HOLDINGS GROUP INC</w:t>
              </w:r>
            </w:hyperlink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[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WHG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4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6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02/23/2026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02/23/2026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11,098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68,685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02/23/2026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2,859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16.22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65,826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This Form 4 is being filed later than the two-business-day reporting deadline due to administrative matters related to the filer EDGAR Next registration.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Jonathan Richard Nahhat, as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03/13/2026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6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-2949575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55464" TargetMode="External"/><Relationship Id="rId14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2026-03-13T17:23:32Z</dcterms:created>
  <dcterms:modified xsi:type="dcterms:W3CDTF">2026-03-13T17:23:32Z</dcterms:modified>
</cp:coreProperties>
</file>